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9D" w:rsidRPr="00251FF1" w:rsidRDefault="008E7843">
      <w:pPr>
        <w:rPr>
          <w:b/>
          <w:sz w:val="40"/>
          <w:szCs w:val="40"/>
          <w:u w:val="single"/>
          <w:lang w:val="en-GB"/>
        </w:rPr>
      </w:pPr>
      <w:r w:rsidRPr="00251FF1">
        <w:rPr>
          <w:b/>
          <w:sz w:val="40"/>
          <w:szCs w:val="40"/>
          <w:u w:val="single"/>
          <w:lang w:val="en-GB"/>
        </w:rPr>
        <w:t>The Pathway Methodist Church</w:t>
      </w:r>
      <w:r w:rsidR="00AC1001">
        <w:rPr>
          <w:b/>
          <w:sz w:val="40"/>
          <w:szCs w:val="40"/>
          <w:u w:val="single"/>
          <w:lang w:val="en-GB"/>
        </w:rPr>
        <w:t xml:space="preserve">, </w:t>
      </w:r>
      <w:r w:rsidR="00AC1001" w:rsidRPr="00251FF1">
        <w:rPr>
          <w:b/>
          <w:sz w:val="40"/>
          <w:szCs w:val="40"/>
          <w:u w:val="single"/>
          <w:lang w:val="en-GB"/>
        </w:rPr>
        <w:t xml:space="preserve">Middleton-in-Teesdale </w:t>
      </w:r>
      <w:r w:rsidR="00251FF1">
        <w:rPr>
          <w:b/>
          <w:sz w:val="40"/>
          <w:szCs w:val="40"/>
          <w:u w:val="single"/>
          <w:lang w:val="en-GB"/>
        </w:rPr>
        <w:t xml:space="preserve">- </w:t>
      </w:r>
      <w:r w:rsidRPr="00251FF1">
        <w:rPr>
          <w:b/>
          <w:sz w:val="40"/>
          <w:szCs w:val="40"/>
          <w:u w:val="single"/>
          <w:lang w:val="en-GB"/>
        </w:rPr>
        <w:t xml:space="preserve">Room Rental </w:t>
      </w:r>
      <w:proofErr w:type="gramStart"/>
      <w:r w:rsidRPr="00251FF1">
        <w:rPr>
          <w:b/>
          <w:sz w:val="40"/>
          <w:szCs w:val="40"/>
          <w:u w:val="single"/>
          <w:lang w:val="en-GB"/>
        </w:rPr>
        <w:t>Rates</w:t>
      </w:r>
      <w:r w:rsidR="00081173">
        <w:rPr>
          <w:b/>
          <w:sz w:val="40"/>
          <w:szCs w:val="40"/>
          <w:u w:val="single"/>
          <w:lang w:val="en-GB"/>
        </w:rPr>
        <w:t xml:space="preserve">  </w:t>
      </w:r>
      <w:r w:rsidR="0045709B">
        <w:rPr>
          <w:b/>
          <w:sz w:val="48"/>
          <w:szCs w:val="48"/>
          <w:u w:val="single"/>
          <w:lang w:val="en-GB"/>
        </w:rPr>
        <w:t>2023</w:t>
      </w:r>
      <w:proofErr w:type="gramEnd"/>
    </w:p>
    <w:p w:rsidR="00E16C08" w:rsidRDefault="008E7843">
      <w:pPr>
        <w:rPr>
          <w:lang w:val="en-GB"/>
        </w:rPr>
      </w:pPr>
      <w:r>
        <w:rPr>
          <w:lang w:val="en-GB"/>
        </w:rPr>
        <w:t xml:space="preserve">Please </w:t>
      </w:r>
      <w:proofErr w:type="gramStart"/>
      <w:r>
        <w:rPr>
          <w:lang w:val="en-GB"/>
        </w:rPr>
        <w:t>ask  Ian</w:t>
      </w:r>
      <w:proofErr w:type="gramEnd"/>
      <w:r>
        <w:rPr>
          <w:lang w:val="en-GB"/>
        </w:rPr>
        <w:t xml:space="preserve"> Tallentire 01833640200 </w:t>
      </w:r>
      <w:hyperlink r:id="rId4" w:history="1">
        <w:r w:rsidRPr="001D6157">
          <w:rPr>
            <w:rStyle w:val="Hyperlink"/>
            <w:lang w:val="en-GB"/>
          </w:rPr>
          <w:t>ian@alston-road.co.uk</w:t>
        </w:r>
      </w:hyperlink>
      <w:r>
        <w:rPr>
          <w:lang w:val="en-GB"/>
        </w:rPr>
        <w:t xml:space="preserve"> </w:t>
      </w:r>
      <w:r w:rsidR="00E16C08">
        <w:rPr>
          <w:lang w:val="en-GB"/>
        </w:rPr>
        <w:t xml:space="preserve"> </w:t>
      </w:r>
      <w:r>
        <w:rPr>
          <w:lang w:val="en-GB"/>
        </w:rPr>
        <w:t xml:space="preserve">for confirmation of rate for particular event, &amp; </w:t>
      </w:r>
      <w:r w:rsidR="00251FF1">
        <w:rPr>
          <w:lang w:val="en-GB"/>
        </w:rPr>
        <w:t xml:space="preserve"> </w:t>
      </w:r>
      <w:r w:rsidR="00E16C08">
        <w:rPr>
          <w:lang w:val="en-GB"/>
        </w:rPr>
        <w:t xml:space="preserve">to confirm </w:t>
      </w:r>
      <w:r>
        <w:rPr>
          <w:lang w:val="en-GB"/>
        </w:rPr>
        <w:t>availability.</w:t>
      </w:r>
      <w:r w:rsidR="00E16C08">
        <w:rPr>
          <w:lang w:val="en-GB"/>
        </w:rPr>
        <w:t xml:space="preserve">  You can </w:t>
      </w:r>
      <w:r w:rsidR="004A16A0">
        <w:rPr>
          <w:lang w:val="en-GB"/>
        </w:rPr>
        <w:t xml:space="preserve">normally </w:t>
      </w:r>
      <w:r w:rsidR="00E16C08">
        <w:rPr>
          <w:lang w:val="en-GB"/>
        </w:rPr>
        <w:t xml:space="preserve">check provisional availability yourself on </w:t>
      </w:r>
      <w:hyperlink r:id="rId5" w:history="1">
        <w:r w:rsidR="00E16C08" w:rsidRPr="001D6157">
          <w:rPr>
            <w:rStyle w:val="Hyperlink"/>
            <w:lang w:val="en-GB"/>
          </w:rPr>
          <w:t>www.thepathway.org.uk</w:t>
        </w:r>
      </w:hyperlink>
      <w:proofErr w:type="gramStart"/>
      <w:r w:rsidR="00E16C08">
        <w:rPr>
          <w:lang w:val="en-GB"/>
        </w:rPr>
        <w:t xml:space="preserve"> </w:t>
      </w:r>
      <w:proofErr w:type="gramEnd"/>
      <w:r w:rsidR="00E16C08">
        <w:rPr>
          <w:lang w:val="en-GB"/>
        </w:rPr>
        <w:t xml:space="preserve"> </w:t>
      </w:r>
      <w:r w:rsidR="004A16A0">
        <w:rPr>
          <w:lang w:val="en-GB"/>
        </w:rPr>
        <w:t>.  Select: ‘Bookings’</w:t>
      </w:r>
      <w:r w:rsidR="005D42D3">
        <w:rPr>
          <w:lang w:val="en-GB"/>
        </w:rPr>
        <w:t>, then ‘</w:t>
      </w:r>
      <w:r w:rsidR="004A16A0">
        <w:rPr>
          <w:lang w:val="en-GB"/>
        </w:rPr>
        <w:t xml:space="preserve">Rates &amp; Diary’, then ‘Room Info &amp; </w:t>
      </w:r>
      <w:proofErr w:type="spellStart"/>
      <w:r w:rsidR="004A16A0">
        <w:rPr>
          <w:lang w:val="en-GB"/>
        </w:rPr>
        <w:t>Pics</w:t>
      </w:r>
      <w:proofErr w:type="spellEnd"/>
      <w:r w:rsidR="004A16A0">
        <w:rPr>
          <w:lang w:val="en-GB"/>
        </w:rPr>
        <w:t>’ to view rooms</w:t>
      </w:r>
      <w:r w:rsidR="005D42D3">
        <w:rPr>
          <w:lang w:val="en-GB"/>
        </w:rPr>
        <w:t xml:space="preserve">.  </w:t>
      </w:r>
    </w:p>
    <w:tbl>
      <w:tblPr>
        <w:tblStyle w:val="TableGrid"/>
        <w:tblW w:w="14709" w:type="dxa"/>
        <w:tblLayout w:type="fixed"/>
        <w:tblLook w:val="04A0"/>
      </w:tblPr>
      <w:tblGrid>
        <w:gridCol w:w="2235"/>
        <w:gridCol w:w="1842"/>
        <w:gridCol w:w="1134"/>
        <w:gridCol w:w="1276"/>
        <w:gridCol w:w="1418"/>
        <w:gridCol w:w="992"/>
        <w:gridCol w:w="1417"/>
        <w:gridCol w:w="993"/>
        <w:gridCol w:w="1134"/>
        <w:gridCol w:w="1134"/>
        <w:gridCol w:w="1134"/>
      </w:tblGrid>
      <w:tr w:rsidR="008F1ABA" w:rsidTr="009D66D2">
        <w:tc>
          <w:tcPr>
            <w:tcW w:w="2235" w:type="dxa"/>
            <w:shd w:val="clear" w:color="auto" w:fill="D9D9D9" w:themeFill="background1" w:themeFillShade="D9"/>
          </w:tcPr>
          <w:p w:rsidR="008F1ABA" w:rsidRDefault="008F1ABA" w:rsidP="00333F98">
            <w:pPr>
              <w:rPr>
                <w:lang w:val="en-GB"/>
              </w:rPr>
            </w:pPr>
            <w:r>
              <w:rPr>
                <w:lang w:val="en-GB"/>
              </w:rPr>
              <w:t>Rental rates are for one, morning</w:t>
            </w:r>
            <w:proofErr w:type="gramStart"/>
            <w:r w:rsidR="00CC002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CC0020">
              <w:rPr>
                <w:lang w:val="en-GB"/>
              </w:rPr>
              <w:t xml:space="preserve"> or</w:t>
            </w:r>
            <w:proofErr w:type="gramEnd"/>
            <w:r w:rsidR="00CC002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afternoon, </w:t>
            </w:r>
            <w:r w:rsidR="00CC0020">
              <w:rPr>
                <w:lang w:val="en-GB"/>
              </w:rPr>
              <w:t xml:space="preserve">or </w:t>
            </w:r>
            <w:r>
              <w:rPr>
                <w:lang w:val="en-GB"/>
              </w:rPr>
              <w:t>meal time, or evening session, or part of.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8F1ABA" w:rsidRDefault="008F1ABA">
            <w:pPr>
              <w:rPr>
                <w:lang w:val="en-GB"/>
              </w:rPr>
            </w:pPr>
            <w:r>
              <w:rPr>
                <w:lang w:val="en-GB"/>
              </w:rPr>
              <w:t>All Day Rate is double the one session rate.</w:t>
            </w:r>
          </w:p>
        </w:tc>
        <w:tc>
          <w:tcPr>
            <w:tcW w:w="1134" w:type="dxa"/>
          </w:tcPr>
          <w:p w:rsidR="008F1ABA" w:rsidRPr="00251FF1" w:rsidRDefault="008F1ABA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Meeting Room</w:t>
            </w:r>
          </w:p>
        </w:tc>
        <w:tc>
          <w:tcPr>
            <w:tcW w:w="1276" w:type="dxa"/>
            <w:shd w:val="clear" w:color="auto" w:fill="FFFF00"/>
          </w:tcPr>
          <w:p w:rsidR="008F1ABA" w:rsidRPr="00251FF1" w:rsidRDefault="0085443E" w:rsidP="008544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Cafe </w:t>
            </w:r>
            <w:r w:rsidR="008F1ABA" w:rsidRPr="00251FF1">
              <w:rPr>
                <w:b/>
                <w:lang w:val="en-GB"/>
              </w:rPr>
              <w:t xml:space="preserve"> + Kitchen</w:t>
            </w:r>
          </w:p>
        </w:tc>
        <w:tc>
          <w:tcPr>
            <w:tcW w:w="1418" w:type="dxa"/>
          </w:tcPr>
          <w:p w:rsidR="008F1ABA" w:rsidRPr="00251FF1" w:rsidRDefault="008F1ABA" w:rsidP="0085443E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Cafe + Kitchen + Cooking</w:t>
            </w:r>
          </w:p>
        </w:tc>
        <w:tc>
          <w:tcPr>
            <w:tcW w:w="992" w:type="dxa"/>
          </w:tcPr>
          <w:p w:rsidR="008F1ABA" w:rsidRPr="00251FF1" w:rsidRDefault="008F1ABA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Chapel</w:t>
            </w:r>
          </w:p>
        </w:tc>
        <w:tc>
          <w:tcPr>
            <w:tcW w:w="1417" w:type="dxa"/>
          </w:tcPr>
          <w:p w:rsidR="008F1ABA" w:rsidRDefault="008F1ABA" w:rsidP="0085443E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Cafe</w:t>
            </w:r>
            <w:r w:rsidR="0085443E">
              <w:rPr>
                <w:b/>
                <w:lang w:val="en-GB"/>
              </w:rPr>
              <w:t xml:space="preserve"> + Kitchen + </w:t>
            </w:r>
            <w:r w:rsidRPr="00251FF1">
              <w:rPr>
                <w:b/>
                <w:lang w:val="en-GB"/>
              </w:rPr>
              <w:t xml:space="preserve"> Chapel</w:t>
            </w:r>
          </w:p>
          <w:p w:rsidR="00081173" w:rsidRPr="00081173" w:rsidRDefault="00081173" w:rsidP="0085443E">
            <w:pPr>
              <w:rPr>
                <w:lang w:val="en-GB"/>
              </w:rPr>
            </w:pPr>
            <w:r w:rsidRPr="00081173">
              <w:rPr>
                <w:lang w:val="en-GB"/>
              </w:rPr>
              <w:t>(Cooking</w:t>
            </w:r>
          </w:p>
          <w:p w:rsidR="00081173" w:rsidRPr="00251FF1" w:rsidRDefault="00081173" w:rsidP="0085443E">
            <w:pPr>
              <w:rPr>
                <w:b/>
                <w:lang w:val="en-GB"/>
              </w:rPr>
            </w:pPr>
            <w:r w:rsidRPr="00081173">
              <w:rPr>
                <w:lang w:val="en-GB"/>
              </w:rPr>
              <w:t>+15)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1ABA" w:rsidRPr="00251FF1" w:rsidRDefault="008F1ABA">
            <w:pPr>
              <w:rPr>
                <w:b/>
                <w:sz w:val="20"/>
                <w:szCs w:val="20"/>
                <w:lang w:val="en-GB"/>
              </w:rPr>
            </w:pPr>
            <w:r w:rsidRPr="00251FF1">
              <w:rPr>
                <w:b/>
                <w:sz w:val="20"/>
                <w:szCs w:val="20"/>
                <w:lang w:val="en-GB"/>
              </w:rPr>
              <w:t>Hall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8F1A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Hall + Kitchen</w:t>
            </w:r>
          </w:p>
          <w:p w:rsidR="00081173" w:rsidRPr="00081173" w:rsidRDefault="00081173">
            <w:pPr>
              <w:rPr>
                <w:lang w:val="en-GB"/>
              </w:rPr>
            </w:pPr>
            <w:r w:rsidRPr="00081173">
              <w:rPr>
                <w:lang w:val="en-GB"/>
              </w:rPr>
              <w:t>(Cooking +15)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F1ABA" w:rsidRDefault="0085443E" w:rsidP="008544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Hall + Cafe </w:t>
            </w:r>
            <w:r w:rsidR="008F1ABA" w:rsidRPr="00251FF1">
              <w:rPr>
                <w:b/>
                <w:lang w:val="en-GB"/>
              </w:rPr>
              <w:t xml:space="preserve"> + Kitchen</w:t>
            </w:r>
          </w:p>
          <w:p w:rsidR="00081173" w:rsidRPr="00081173" w:rsidRDefault="00081173" w:rsidP="0085443E">
            <w:pPr>
              <w:rPr>
                <w:lang w:val="en-GB"/>
              </w:rPr>
            </w:pPr>
            <w:r w:rsidRPr="00081173">
              <w:rPr>
                <w:lang w:val="en-GB"/>
              </w:rPr>
              <w:t>(Cooking +15)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8F1ABA" w:rsidP="008F1ABA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Whole Premises</w:t>
            </w:r>
          </w:p>
          <w:p w:rsidR="00081173" w:rsidRPr="00081173" w:rsidRDefault="00081173" w:rsidP="008F1ABA">
            <w:pPr>
              <w:rPr>
                <w:lang w:val="en-GB"/>
              </w:rPr>
            </w:pPr>
            <w:r w:rsidRPr="00081173">
              <w:rPr>
                <w:lang w:val="en-GB"/>
              </w:rPr>
              <w:t>(Cooking +15)</w:t>
            </w:r>
          </w:p>
        </w:tc>
      </w:tr>
      <w:tr w:rsidR="008F1ABA" w:rsidTr="009D66D2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8F1ABA" w:rsidRPr="00251FF1" w:rsidRDefault="008F1ABA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Local Community Group/Charity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8F1ABA" w:rsidRDefault="008F1ABA">
            <w:pPr>
              <w:rPr>
                <w:lang w:val="en-GB"/>
              </w:rPr>
            </w:pPr>
            <w:r>
              <w:rPr>
                <w:lang w:val="en-GB"/>
              </w:rPr>
              <w:t>Occasional Meeting</w:t>
            </w:r>
          </w:p>
        </w:tc>
        <w:tc>
          <w:tcPr>
            <w:tcW w:w="1134" w:type="dxa"/>
          </w:tcPr>
          <w:p w:rsidR="008F1ABA" w:rsidRDefault="008F1ABA" w:rsidP="0085443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5443E">
              <w:rPr>
                <w:lang w:val="en-GB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:rsidR="008F1ABA" w:rsidRDefault="0085443E" w:rsidP="00F52298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418" w:type="dxa"/>
          </w:tcPr>
          <w:p w:rsidR="008F1ABA" w:rsidRDefault="00081173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992" w:type="dxa"/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417" w:type="dxa"/>
          </w:tcPr>
          <w:p w:rsidR="008F1ABA" w:rsidRDefault="0085443E" w:rsidP="0085443E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F1ABA" w:rsidRDefault="00FB2F2B" w:rsidP="00CD3DAF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FB2F2B" w:rsidP="00FB2F2B">
            <w:pPr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8F1ABA" w:rsidTr="009D66D2">
        <w:tc>
          <w:tcPr>
            <w:tcW w:w="2235" w:type="dxa"/>
            <w:vMerge/>
            <w:shd w:val="clear" w:color="auto" w:fill="D9D9D9" w:themeFill="background1" w:themeFillShade="D9"/>
          </w:tcPr>
          <w:p w:rsidR="008F1ABA" w:rsidRPr="00251FF1" w:rsidRDefault="008F1ABA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8F1ABA" w:rsidRDefault="008F1ABA">
            <w:pPr>
              <w:rPr>
                <w:lang w:val="en-GB"/>
              </w:rPr>
            </w:pPr>
            <w:r>
              <w:rPr>
                <w:lang w:val="en-GB"/>
              </w:rPr>
              <w:t>Weekly Meeting</w:t>
            </w:r>
          </w:p>
        </w:tc>
        <w:tc>
          <w:tcPr>
            <w:tcW w:w="1134" w:type="dxa"/>
          </w:tcPr>
          <w:p w:rsidR="008F1ABA" w:rsidRDefault="008F1ABA" w:rsidP="0085443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5443E">
              <w:rPr>
                <w:lang w:val="en-GB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8F1ABA" w:rsidRDefault="0085443E" w:rsidP="00F52298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418" w:type="dxa"/>
          </w:tcPr>
          <w:p w:rsidR="008F1ABA" w:rsidRDefault="00081173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992" w:type="dxa"/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417" w:type="dxa"/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F1ABA" w:rsidRDefault="00FB2F2B" w:rsidP="00CD3DAF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FB2F2B" w:rsidP="00BA3567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8F1ABA" w:rsidTr="009D66D2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8F1ABA" w:rsidRPr="00251FF1" w:rsidRDefault="008F1ABA">
            <w:pPr>
              <w:rPr>
                <w:b/>
                <w:lang w:val="en-GB"/>
              </w:rPr>
            </w:pPr>
            <w:r w:rsidRPr="00251FF1">
              <w:rPr>
                <w:b/>
                <w:lang w:val="en-GB"/>
              </w:rPr>
              <w:t>Commercial/Business/Private Function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8F1ABA" w:rsidRDefault="008F1ABA">
            <w:pPr>
              <w:rPr>
                <w:lang w:val="en-GB"/>
              </w:rPr>
            </w:pPr>
            <w:r>
              <w:rPr>
                <w:lang w:val="en-GB"/>
              </w:rPr>
              <w:t>Occasional Meeting</w:t>
            </w:r>
          </w:p>
        </w:tc>
        <w:tc>
          <w:tcPr>
            <w:tcW w:w="1134" w:type="dxa"/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276" w:type="dxa"/>
            <w:shd w:val="clear" w:color="auto" w:fill="FFFF00"/>
          </w:tcPr>
          <w:p w:rsidR="008F1ABA" w:rsidRDefault="0085443E" w:rsidP="00F52298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418" w:type="dxa"/>
          </w:tcPr>
          <w:p w:rsidR="008F1ABA" w:rsidRDefault="00081173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992" w:type="dxa"/>
          </w:tcPr>
          <w:p w:rsidR="008F1ABA" w:rsidRDefault="008F1ABA" w:rsidP="00FB2F2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B2F2B">
              <w:rPr>
                <w:lang w:val="en-GB"/>
              </w:rPr>
              <w:t>5</w:t>
            </w:r>
          </w:p>
        </w:tc>
        <w:tc>
          <w:tcPr>
            <w:tcW w:w="1417" w:type="dxa"/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1ABA" w:rsidRDefault="008F1ABA" w:rsidP="00FB2F2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B2F2B"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F1ABA" w:rsidRDefault="00FB2F2B" w:rsidP="00CD3DAF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233076" w:rsidP="00BA3567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8F1ABA" w:rsidTr="009D66D2">
        <w:tc>
          <w:tcPr>
            <w:tcW w:w="2235" w:type="dxa"/>
            <w:vMerge/>
            <w:shd w:val="clear" w:color="auto" w:fill="D9D9D9" w:themeFill="background1" w:themeFillShade="D9"/>
          </w:tcPr>
          <w:p w:rsidR="008F1ABA" w:rsidRDefault="008F1ABA">
            <w:pPr>
              <w:rPr>
                <w:lang w:val="en-GB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8F1ABA" w:rsidRDefault="008F1ABA">
            <w:pPr>
              <w:rPr>
                <w:lang w:val="en-GB"/>
              </w:rPr>
            </w:pPr>
            <w:r>
              <w:rPr>
                <w:lang w:val="en-GB"/>
              </w:rPr>
              <w:t>Weekly Meeting</w:t>
            </w:r>
          </w:p>
        </w:tc>
        <w:tc>
          <w:tcPr>
            <w:tcW w:w="1134" w:type="dxa"/>
          </w:tcPr>
          <w:p w:rsidR="008F1ABA" w:rsidRDefault="0085443E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76" w:type="dxa"/>
            <w:shd w:val="clear" w:color="auto" w:fill="FFFF00"/>
          </w:tcPr>
          <w:p w:rsidR="008F1ABA" w:rsidRDefault="0085443E" w:rsidP="00F52298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418" w:type="dxa"/>
          </w:tcPr>
          <w:p w:rsidR="008F1ABA" w:rsidRDefault="00081173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992" w:type="dxa"/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417" w:type="dxa"/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FB2F2B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F1ABA" w:rsidRDefault="00233076" w:rsidP="00CD3DAF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ABA" w:rsidRDefault="00233076" w:rsidP="00BA3567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</w:tr>
    </w:tbl>
    <w:p w:rsidR="004A4101" w:rsidRDefault="00085914">
      <w:pPr>
        <w:rPr>
          <w:lang w:val="en-GB"/>
        </w:rPr>
      </w:pPr>
      <w:r w:rsidRPr="00F041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7.5pt;margin-top:4.15pt;width:209.25pt;height:276.65pt;z-index:251659264;mso-position-horizontal-relative:text;mso-position-vertical-relative:text">
            <v:textbox style="mso-next-textbox:#_x0000_s1027">
              <w:txbxContent>
                <w:p w:rsidR="00290C99" w:rsidRPr="00290C99" w:rsidRDefault="00290C99" w:rsidP="00290C99">
                  <w:r w:rsidRPr="00290C99">
                    <w:rPr>
                      <w:b/>
                      <w:sz w:val="24"/>
                      <w:szCs w:val="24"/>
                      <w:u w:val="single"/>
                    </w:rPr>
                    <w:t>Safeguarding:</w:t>
                  </w:r>
                  <w:r>
                    <w:t xml:space="preserve"> </w:t>
                  </w:r>
                  <w:r w:rsidR="00A468B2">
                    <w:t xml:space="preserve"> </w:t>
                  </w:r>
                  <w:r>
                    <w:t xml:space="preserve">The Pathway &amp; Middleton Methodist Church are managed by </w:t>
                  </w:r>
                  <w:r w:rsidR="004A6C31">
                    <w:t>The Pathway</w:t>
                  </w:r>
                  <w:r>
                    <w:t xml:space="preserve"> Methodist Church Council.  We are committed to the care &amp; nurture of, &amp; the respectful pastoral ministry with, all children, young people and adults.  We are committed to the safeguarding &amp; protection of children, young people &amp; vulnerable adults.  It is the responsibility of all of us to be vigilant, &amp; to prevent physical, sexual or emotional abuse, and to respond quickly when this occurs</w:t>
                  </w:r>
                  <w:r w:rsidRPr="00290C99">
                    <w:t xml:space="preserve">. </w:t>
                  </w:r>
                  <w:r>
                    <w:t xml:space="preserve">We will need you to sign an </w:t>
                  </w:r>
                  <w:r w:rsidRPr="00290C99">
                    <w:t>undertak</w:t>
                  </w:r>
                  <w:r>
                    <w:t>ing</w:t>
                  </w:r>
                  <w:r w:rsidRPr="00290C99">
                    <w:t xml:space="preserve"> to abide by the safeguarding policy of Middleton Methodist Church which is available to view upon request.</w:t>
                  </w:r>
                </w:p>
              </w:txbxContent>
            </v:textbox>
          </v:shape>
        </w:pict>
      </w:r>
      <w:r>
        <w:rPr>
          <w:noProof/>
          <w:lang w:val="en-GB" w:eastAsia="zh-TW"/>
        </w:rPr>
        <w:pict>
          <v:shape id="_x0000_s1031" type="#_x0000_t202" style="position:absolute;margin-left:254.25pt;margin-top:4.15pt;width:259.5pt;height:54.7pt;z-index:251662336;mso-position-horizontal-relative:text;mso-position-vertical-relative:text;mso-width-relative:margin;mso-height-relative:margin">
            <v:textbox>
              <w:txbxContent>
                <w:p w:rsidR="00733854" w:rsidRPr="00085914" w:rsidRDefault="007F2A0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33854">
                    <w:rPr>
                      <w:b/>
                      <w:sz w:val="28"/>
                      <w:szCs w:val="28"/>
                      <w:u w:val="single"/>
                    </w:rPr>
                    <w:t>Equipment Storage</w:t>
                  </w:r>
                  <w:r w:rsidR="00733854" w:rsidRPr="00733854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085914">
                    <w:rPr>
                      <w:b/>
                      <w:sz w:val="28"/>
                      <w:szCs w:val="28"/>
                      <w:u w:val="single"/>
                    </w:rPr>
                    <w:t xml:space="preserve">                                    </w:t>
                  </w:r>
                  <w:r w:rsidR="00733854">
                    <w:t>For regular hirers we can offer limited Equipment St</w:t>
                  </w:r>
                  <w:r w:rsidR="00C94B82">
                    <w:t>or</w:t>
                  </w:r>
                  <w:r w:rsidR="00733854">
                    <w:t>age.  Please ask for details</w:t>
                  </w:r>
                  <w:r w:rsidR="000C35E2">
                    <w:t>.</w:t>
                  </w:r>
                </w:p>
              </w:txbxContent>
            </v:textbox>
          </v:shape>
        </w:pict>
      </w:r>
      <w:r w:rsidRPr="00F0418C">
        <w:rPr>
          <w:noProof/>
        </w:rPr>
        <w:pict>
          <v:shape id="_x0000_s1028" type="#_x0000_t202" style="position:absolute;margin-left:-6pt;margin-top:4.15pt;width:253.5pt;height:110.2pt;z-index:251660288;mso-position-horizontal-relative:text;mso-position-vertical-relative:text">
            <v:textbox style="mso-next-textbox:#_x0000_s1028">
              <w:txbxContent>
                <w:p w:rsidR="00290C99" w:rsidRPr="007F2A03" w:rsidRDefault="00290C99" w:rsidP="00290C99">
                  <w:pPr>
                    <w:rPr>
                      <w:sz w:val="24"/>
                      <w:szCs w:val="24"/>
                    </w:rPr>
                  </w:pPr>
                  <w:r w:rsidRPr="00F90AA5">
                    <w:rPr>
                      <w:b/>
                      <w:sz w:val="28"/>
                      <w:szCs w:val="28"/>
                      <w:u w:val="single"/>
                    </w:rPr>
                    <w:t>Your Insurance:</w:t>
                  </w:r>
                  <w:r w:rsidRPr="00F90AA5">
                    <w:rPr>
                      <w:sz w:val="28"/>
                      <w:szCs w:val="28"/>
                    </w:rPr>
                    <w:t xml:space="preserve">  </w:t>
                  </w:r>
                  <w:r w:rsidR="007F2A03">
                    <w:t>For regular bookings,</w:t>
                  </w:r>
                  <w:r w:rsidR="007F2A03" w:rsidRPr="007F2A03">
                    <w:t xml:space="preserve"> </w:t>
                  </w:r>
                  <w:r w:rsidRPr="007F2A03">
                    <w:t>you are required to hold your own insurance cover with public liability.  We will need your Insurance Company Name, Policy Number, &amp; Expiry date.</w:t>
                  </w:r>
                  <w:r w:rsidR="007F2A03" w:rsidRPr="007F2A03">
                    <w:t xml:space="preserve">  This</w:t>
                  </w:r>
                  <w:r w:rsidR="007F2A03">
                    <w:t xml:space="preserve"> is</w:t>
                  </w:r>
                  <w:r w:rsidR="007F2A03" w:rsidRPr="007F2A03">
                    <w:t xml:space="preserve"> </w:t>
                  </w:r>
                  <w:proofErr w:type="gramStart"/>
                  <w:r w:rsidR="007F2A03" w:rsidRPr="007F2A03">
                    <w:t>no</w:t>
                  </w:r>
                  <w:r w:rsidR="001205A3">
                    <w:t>t</w:t>
                  </w:r>
                  <w:r w:rsidR="007F2A03" w:rsidRPr="007F2A03">
                    <w:t xml:space="preserve">  </w:t>
                  </w:r>
                  <w:r w:rsidR="007F2A03">
                    <w:t>required</w:t>
                  </w:r>
                  <w:proofErr w:type="gramEnd"/>
                  <w:r w:rsidR="007F2A03" w:rsidRPr="007F2A03">
                    <w:t xml:space="preserve"> for </w:t>
                  </w:r>
                  <w:proofErr w:type="spellStart"/>
                  <w:r w:rsidR="007F2A03">
                    <w:t>organis</w:t>
                  </w:r>
                  <w:r w:rsidR="007F2A03" w:rsidRPr="007F2A03">
                    <w:t>ations</w:t>
                  </w:r>
                  <w:proofErr w:type="spellEnd"/>
                  <w:r w:rsidR="007F2A03" w:rsidRPr="007F2A03">
                    <w:t xml:space="preserve"> or groups holding up to 3</w:t>
                  </w:r>
                  <w:r w:rsidR="007F2A03">
                    <w:rPr>
                      <w:sz w:val="24"/>
                      <w:szCs w:val="24"/>
                    </w:rPr>
                    <w:t xml:space="preserve"> meetings per annum.</w:t>
                  </w:r>
                </w:p>
              </w:txbxContent>
            </v:textbox>
          </v:shape>
        </w:pict>
      </w:r>
    </w:p>
    <w:p w:rsidR="00A47203" w:rsidRDefault="00A47203">
      <w:pPr>
        <w:rPr>
          <w:lang w:val="en-GB"/>
        </w:rPr>
      </w:pPr>
      <w:r>
        <w:rPr>
          <w:lang w:val="en-GB"/>
        </w:rPr>
        <w:t xml:space="preserve">Payment for </w:t>
      </w:r>
    </w:p>
    <w:p w:rsidR="004A4101" w:rsidRDefault="00085914">
      <w:pPr>
        <w:rPr>
          <w:lang w:val="en-GB"/>
        </w:rPr>
      </w:pPr>
      <w:r>
        <w:rPr>
          <w:noProof/>
          <w:lang w:val="en-GB" w:eastAsia="en-GB"/>
        </w:rPr>
        <w:pict>
          <v:shape id="_x0000_s1032" type="#_x0000_t202" style="position:absolute;margin-left:254.25pt;margin-top:13.25pt;width:259.5pt;height:27pt;z-index:251663360">
            <v:textbox>
              <w:txbxContent>
                <w:p w:rsidR="000C35E2" w:rsidRPr="00601BD4" w:rsidRDefault="000C35E2">
                  <w:pPr>
                    <w:rPr>
                      <w:sz w:val="20"/>
                      <w:szCs w:val="20"/>
                    </w:rPr>
                  </w:pPr>
                  <w:r w:rsidRPr="00601BD4">
                    <w:rPr>
                      <w:b/>
                      <w:sz w:val="24"/>
                      <w:szCs w:val="24"/>
                      <w:u w:val="single"/>
                    </w:rPr>
                    <w:t xml:space="preserve">Free </w:t>
                  </w:r>
                  <w:proofErr w:type="spellStart"/>
                  <w:r w:rsidRPr="00601BD4">
                    <w:rPr>
                      <w:b/>
                      <w:sz w:val="24"/>
                      <w:szCs w:val="24"/>
                      <w:u w:val="single"/>
                    </w:rPr>
                    <w:t>Wi-Fi</w:t>
                  </w:r>
                  <w:proofErr w:type="gramStart"/>
                  <w:r w:rsidRPr="00601BD4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601BD4">
                    <w:rPr>
                      <w:sz w:val="20"/>
                      <w:szCs w:val="20"/>
                    </w:rPr>
                    <w:t>This</w:t>
                  </w:r>
                  <w:proofErr w:type="spellEnd"/>
                  <w:proofErr w:type="gramEnd"/>
                  <w:r w:rsidRPr="00601BD4">
                    <w:rPr>
                      <w:sz w:val="20"/>
                      <w:szCs w:val="20"/>
                    </w:rPr>
                    <w:t xml:space="preserve"> generally available.  Details are on display.</w:t>
                  </w:r>
                </w:p>
              </w:txbxContent>
            </v:textbox>
          </v:shape>
        </w:pict>
      </w:r>
    </w:p>
    <w:p w:rsidR="008E7843" w:rsidRPr="008E7843" w:rsidRDefault="005D55DD">
      <w:pPr>
        <w:rPr>
          <w:lang w:val="en-GB"/>
        </w:rPr>
      </w:pPr>
      <w:r>
        <w:rPr>
          <w:noProof/>
          <w:lang w:val="en-GB" w:eastAsia="en-GB"/>
        </w:rPr>
        <w:pict>
          <v:shape id="_x0000_s1036" type="#_x0000_t202" style="position:absolute;margin-left:254.25pt;margin-top:22.3pt;width:141pt;height:182.2pt;z-index:251666432">
            <v:textbox>
              <w:txbxContent>
                <w:p w:rsidR="005D55DD" w:rsidRPr="00601BD4" w:rsidRDefault="005D55DD" w:rsidP="005D55DD">
                  <w:pPr>
                    <w:rPr>
                      <w:sz w:val="21"/>
                      <w:szCs w:val="21"/>
                    </w:rPr>
                  </w:pPr>
                  <w:r w:rsidRPr="00601BD4">
                    <w:rPr>
                      <w:rFonts w:ascii="Arial Black" w:hAnsi="Arial Black"/>
                      <w:b/>
                      <w:u w:val="single"/>
                    </w:rPr>
                    <w:t>CLEANING:</w:t>
                  </w:r>
                  <w:r>
                    <w:t xml:space="preserve">       all room preparation &amp; cleaning is done by our volunteers.  Please ensure you leave rooms, the kitchen, the cooker, &amp; toilets, at least as clean &amp; tidy as you found them!  Please complete the dishwasher cycle and empty of crockery &amp; water.  </w:t>
                  </w:r>
                  <w:r w:rsidRPr="00601BD4">
                    <w:rPr>
                      <w:sz w:val="21"/>
                      <w:szCs w:val="21"/>
                    </w:rPr>
                    <w:t>Please put all crockery away.</w:t>
                  </w:r>
                </w:p>
              </w:txbxContent>
            </v:textbox>
          </v:shape>
        </w:pict>
      </w:r>
      <w:r w:rsidR="00085914">
        <w:rPr>
          <w:noProof/>
          <w:lang w:val="en-GB" w:eastAsia="zh-TW"/>
        </w:rPr>
        <w:pict>
          <v:shape id="_x0000_s1033" type="#_x0000_t202" style="position:absolute;margin-left:399.75pt;margin-top:31.3pt;width:114pt;height:173.2pt;z-index:251665408;mso-width-relative:margin;mso-height-relative:margin">
            <v:textbox>
              <w:txbxContent>
                <w:p w:rsidR="000C35E2" w:rsidRPr="000C35E2" w:rsidRDefault="000C35E2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C35E2">
                    <w:rPr>
                      <w:b/>
                      <w:sz w:val="28"/>
                      <w:szCs w:val="28"/>
                      <w:u w:val="single"/>
                    </w:rPr>
                    <w:t xml:space="preserve">HD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Audio/Visual Equipment:  </w:t>
                  </w:r>
                  <w:r w:rsidR="00085914">
                    <w:rPr>
                      <w:b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t xml:space="preserve">This is available upon request.  Connection requires a larger 2.0 HDMI connector.  An operator is available by prior booking at extra charge.  </w:t>
                  </w:r>
                </w:p>
              </w:txbxContent>
            </v:textbox>
          </v:shape>
        </w:pict>
      </w:r>
      <w:r w:rsidR="0045709B" w:rsidRPr="00F0418C">
        <w:rPr>
          <w:noProof/>
        </w:rPr>
        <w:pict>
          <v:shape id="_x0000_s1026" type="#_x0000_t202" style="position:absolute;margin-left:-6pt;margin-top:42.15pt;width:253.5pt;height:162.35pt;z-index:251658240">
            <v:textbox>
              <w:txbxContent>
                <w:p w:rsidR="00290C99" w:rsidRPr="0045709B" w:rsidRDefault="00290C99" w:rsidP="00290C99">
                  <w:pPr>
                    <w:rPr>
                      <w:sz w:val="24"/>
                      <w:szCs w:val="24"/>
                    </w:rPr>
                  </w:pPr>
                  <w:r w:rsidRPr="0045709B">
                    <w:rPr>
                      <w:b/>
                      <w:sz w:val="24"/>
                      <w:szCs w:val="24"/>
                    </w:rPr>
                    <w:t>DRINK MATERIALS &amp; FAIRTRADE:</w:t>
                  </w:r>
                  <w:r w:rsidRPr="0045709B">
                    <w:rPr>
                      <w:sz w:val="24"/>
                      <w:szCs w:val="24"/>
                    </w:rPr>
                    <w:t xml:space="preserve">  Our refreshment materials are NOT included in your room hire.  Please bring your own tea, coffee, sugar etc.  For regular hirers, storage facilities can be provided.  We are a Fairtrade Centre &amp; Church.  We </w:t>
                  </w:r>
                  <w:r w:rsidR="007F2A03" w:rsidRPr="0045709B">
                    <w:rPr>
                      <w:sz w:val="24"/>
                      <w:szCs w:val="24"/>
                    </w:rPr>
                    <w:t xml:space="preserve">encourage you where </w:t>
                  </w:r>
                  <w:proofErr w:type="gramStart"/>
                  <w:r w:rsidRPr="0045709B">
                    <w:rPr>
                      <w:sz w:val="24"/>
                      <w:szCs w:val="24"/>
                    </w:rPr>
                    <w:t>possible,</w:t>
                  </w:r>
                  <w:proofErr w:type="gramEnd"/>
                  <w:r w:rsidRPr="0045709B">
                    <w:rPr>
                      <w:sz w:val="24"/>
                      <w:szCs w:val="24"/>
                    </w:rPr>
                    <w:t xml:space="preserve"> you use </w:t>
                  </w:r>
                  <w:proofErr w:type="spellStart"/>
                  <w:r w:rsidRPr="0045709B">
                    <w:rPr>
                      <w:sz w:val="24"/>
                      <w:szCs w:val="24"/>
                    </w:rPr>
                    <w:t>Fairtrade</w:t>
                  </w:r>
                  <w:proofErr w:type="spellEnd"/>
                  <w:r w:rsidRPr="0045709B">
                    <w:rPr>
                      <w:sz w:val="24"/>
                      <w:szCs w:val="24"/>
                    </w:rPr>
                    <w:t xml:space="preserve"> tea, coffee,</w:t>
                  </w:r>
                  <w:r w:rsidR="00117714" w:rsidRPr="0045709B">
                    <w:rPr>
                      <w:sz w:val="24"/>
                      <w:szCs w:val="24"/>
                    </w:rPr>
                    <w:t xml:space="preserve"> </w:t>
                  </w:r>
                  <w:r w:rsidRPr="0045709B">
                    <w:rPr>
                      <w:sz w:val="24"/>
                      <w:szCs w:val="24"/>
                    </w:rPr>
                    <w:t xml:space="preserve">sugar &amp; other products. </w:t>
                  </w:r>
                  <w:r w:rsidR="007F2A03" w:rsidRPr="0045709B">
                    <w:rPr>
                      <w:sz w:val="24"/>
                      <w:szCs w:val="24"/>
                    </w:rPr>
                    <w:t xml:space="preserve"> </w:t>
                  </w:r>
                  <w:r w:rsidRPr="0045709B">
                    <w:rPr>
                      <w:sz w:val="24"/>
                      <w:szCs w:val="24"/>
                    </w:rPr>
                    <w:t xml:space="preserve">The Pathway is a Methodist Church property; &amp; as such alcohol is </w:t>
                  </w:r>
                  <w:r w:rsidR="00C94B82" w:rsidRPr="0045709B">
                    <w:rPr>
                      <w:sz w:val="24"/>
                      <w:szCs w:val="24"/>
                    </w:rPr>
                    <w:t>not allowed</w:t>
                  </w:r>
                  <w:r w:rsidRPr="0045709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8E7843" w:rsidRPr="008E7843" w:rsidSect="008E78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843"/>
    <w:rsid w:val="000424D2"/>
    <w:rsid w:val="00081173"/>
    <w:rsid w:val="00085914"/>
    <w:rsid w:val="000C35E2"/>
    <w:rsid w:val="00117714"/>
    <w:rsid w:val="001205A3"/>
    <w:rsid w:val="00170F37"/>
    <w:rsid w:val="001C1D7F"/>
    <w:rsid w:val="00220075"/>
    <w:rsid w:val="00233076"/>
    <w:rsid w:val="00251FF1"/>
    <w:rsid w:val="00290C99"/>
    <w:rsid w:val="002F26B3"/>
    <w:rsid w:val="00333F98"/>
    <w:rsid w:val="003572CE"/>
    <w:rsid w:val="0045709B"/>
    <w:rsid w:val="00466D76"/>
    <w:rsid w:val="004A16A0"/>
    <w:rsid w:val="004A4101"/>
    <w:rsid w:val="004A6C31"/>
    <w:rsid w:val="00517C14"/>
    <w:rsid w:val="005D42D3"/>
    <w:rsid w:val="005D55DD"/>
    <w:rsid w:val="00601BD4"/>
    <w:rsid w:val="00651B55"/>
    <w:rsid w:val="00685D77"/>
    <w:rsid w:val="006A00B1"/>
    <w:rsid w:val="00733854"/>
    <w:rsid w:val="00735868"/>
    <w:rsid w:val="00761579"/>
    <w:rsid w:val="007F2A03"/>
    <w:rsid w:val="0085443E"/>
    <w:rsid w:val="008E7843"/>
    <w:rsid w:val="008F1ABA"/>
    <w:rsid w:val="009D66D2"/>
    <w:rsid w:val="00A26A9D"/>
    <w:rsid w:val="00A468B2"/>
    <w:rsid w:val="00A47203"/>
    <w:rsid w:val="00A53DB4"/>
    <w:rsid w:val="00A575A7"/>
    <w:rsid w:val="00A636FB"/>
    <w:rsid w:val="00AC1001"/>
    <w:rsid w:val="00AC6ECA"/>
    <w:rsid w:val="00AE61DC"/>
    <w:rsid w:val="00B37976"/>
    <w:rsid w:val="00B72DC9"/>
    <w:rsid w:val="00BD201C"/>
    <w:rsid w:val="00BD7468"/>
    <w:rsid w:val="00BE76C5"/>
    <w:rsid w:val="00C535E8"/>
    <w:rsid w:val="00C6258C"/>
    <w:rsid w:val="00C75106"/>
    <w:rsid w:val="00C94B82"/>
    <w:rsid w:val="00CC0020"/>
    <w:rsid w:val="00D156A3"/>
    <w:rsid w:val="00DC5433"/>
    <w:rsid w:val="00E16C08"/>
    <w:rsid w:val="00F0418C"/>
    <w:rsid w:val="00F50DF7"/>
    <w:rsid w:val="00F54503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athway.org.uk" TargetMode="External"/><Relationship Id="rId4" Type="http://schemas.openxmlformats.org/officeDocument/2006/relationships/hyperlink" Target="mailto:ian@alston-roa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Tallentire</dc:creator>
  <cp:lastModifiedBy>Ian</cp:lastModifiedBy>
  <cp:revision>4</cp:revision>
  <dcterms:created xsi:type="dcterms:W3CDTF">2022-12-31T14:32:00Z</dcterms:created>
  <dcterms:modified xsi:type="dcterms:W3CDTF">2022-12-31T14:37:00Z</dcterms:modified>
</cp:coreProperties>
</file>